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3"/>
      </w:tblGrid>
      <w:tr w:rsidR="00502D52" w:rsidRPr="002833D7" w14:paraId="336A87A0" w14:textId="77777777" w:rsidTr="00E5532E">
        <w:trPr>
          <w:trHeight w:val="651"/>
        </w:trPr>
        <w:tc>
          <w:tcPr>
            <w:tcW w:w="5163" w:type="dxa"/>
            <w:shd w:val="clear" w:color="auto" w:fill="auto"/>
            <w:vAlign w:val="bottom"/>
          </w:tcPr>
          <w:p w14:paraId="507BAB61" w14:textId="4AE08E40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  <w:tr w:rsidR="00502D52" w:rsidRPr="002833D7" w14:paraId="27C40E7D" w14:textId="77777777" w:rsidTr="00E5532E">
        <w:trPr>
          <w:trHeight w:val="469"/>
        </w:trPr>
        <w:tc>
          <w:tcPr>
            <w:tcW w:w="5163" w:type="dxa"/>
            <w:shd w:val="clear" w:color="auto" w:fill="auto"/>
            <w:vAlign w:val="bottom"/>
          </w:tcPr>
          <w:p w14:paraId="18E1C15F" w14:textId="77777777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</w:tbl>
    <w:p w14:paraId="276C94FF" w14:textId="77777777" w:rsidR="00F551FE" w:rsidRPr="002833D7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</w:p>
    <w:p w14:paraId="5B4771EE" w14:textId="77777777" w:rsidR="001B198C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  <w:r w:rsidRPr="002833D7">
        <w:rPr>
          <w:rFonts w:cs="Arial"/>
          <w:b/>
          <w:bCs/>
          <w:color w:val="262626"/>
          <w:sz w:val="22"/>
        </w:rPr>
        <w:br w:type="textWrapping" w:clear="all"/>
      </w:r>
    </w:p>
    <w:p w14:paraId="73DE07DA" w14:textId="77777777" w:rsidR="001B198C" w:rsidRDefault="001B198C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</w:p>
    <w:p w14:paraId="5B1E8C38" w14:textId="77777777" w:rsidR="001B198C" w:rsidRPr="00E03678" w:rsidRDefault="001B198C" w:rsidP="00650CEF">
      <w:pPr>
        <w:spacing w:before="240" w:line="276" w:lineRule="auto"/>
        <w:jc w:val="both"/>
        <w:rPr>
          <w:rFonts w:cs="Arial"/>
          <w:b/>
          <w:bCs/>
          <w:color w:val="262626"/>
          <w:sz w:val="22"/>
        </w:rPr>
      </w:pPr>
    </w:p>
    <w:p w14:paraId="06909C0F" w14:textId="77777777" w:rsidR="00D466D3" w:rsidRPr="00941C58" w:rsidRDefault="00D466D3" w:rsidP="00E03678">
      <w:pPr>
        <w:rPr>
          <w:sz w:val="22"/>
        </w:rPr>
      </w:pPr>
    </w:p>
    <w:p w14:paraId="35E44724" w14:textId="001560BD" w:rsidR="00D466D3" w:rsidRDefault="00E03678" w:rsidP="00D466D3">
      <w:pPr>
        <w:rPr>
          <w:sz w:val="22"/>
        </w:rPr>
      </w:pPr>
      <w:r w:rsidRPr="00941C58">
        <w:rPr>
          <w:sz w:val="22"/>
        </w:rPr>
        <w:t>SPOROČILO ZA JAVNOST</w:t>
      </w:r>
    </w:p>
    <w:p w14:paraId="5A9A93DA" w14:textId="77777777" w:rsidR="006D5B55" w:rsidRPr="00941C58" w:rsidRDefault="006D5B55" w:rsidP="00D466D3">
      <w:pPr>
        <w:rPr>
          <w:sz w:val="22"/>
        </w:rPr>
      </w:pPr>
    </w:p>
    <w:p w14:paraId="1910E7A5" w14:textId="292B602D" w:rsidR="000D1A40" w:rsidRPr="006D5B55" w:rsidRDefault="00A43151" w:rsidP="00217663">
      <w:pPr>
        <w:spacing w:after="160" w:line="259" w:lineRule="auto"/>
        <w:contextualSpacing w:val="0"/>
        <w:jc w:val="both"/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</w:pPr>
      <w:bookmarkStart w:id="0" w:name="_Hlk152673094"/>
      <w:r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Celjska rolca odslej </w:t>
      </w:r>
      <w:r w:rsidR="00712759"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tudi </w:t>
      </w:r>
      <w:r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v </w:t>
      </w:r>
      <w:r w:rsidR="008B7F4C"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darilnem </w:t>
      </w:r>
      <w:r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>kulinaričnem</w:t>
      </w:r>
      <w:bookmarkEnd w:id="0"/>
      <w:r w:rsidR="00B57C2C"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 setu</w:t>
      </w:r>
    </w:p>
    <w:p w14:paraId="00F5BA0F" w14:textId="77777777" w:rsidR="006D5B55" w:rsidRDefault="00484E13" w:rsidP="00217663">
      <w:pPr>
        <w:spacing w:after="160" w:line="259" w:lineRule="auto"/>
        <w:contextualSpacing w:val="0"/>
        <w:jc w:val="both"/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</w:pPr>
      <w:r w:rsidRPr="006D5B55"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>V Tehnoparku Celje pod blagovno znamko Cele kuha med drugim skrbijo za ohranjanje kulinarične dediščine priprave tradicionalne sladice Celjske rolce. Delavnice so nadgradili s kulinaričnim setom, s pomočjo katerega si je, po originalnem receptu, sladico mogoče pripraviti kar doma.</w:t>
      </w:r>
      <w:bookmarkStart w:id="1" w:name="_Hlk152673342"/>
      <w:r w:rsidR="00B57C2C" w:rsidRPr="006D5B55"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  <w:t xml:space="preserve"> </w:t>
      </w:r>
    </w:p>
    <w:p w14:paraId="527D4C26" w14:textId="77777777" w:rsidR="006D5B55" w:rsidRPr="006D5B55" w:rsidRDefault="006D5B55" w:rsidP="00217663">
      <w:pPr>
        <w:spacing w:after="160" w:line="259" w:lineRule="auto"/>
        <w:contextualSpacing w:val="0"/>
        <w:jc w:val="both"/>
        <w:rPr>
          <w:rFonts w:ascii="Calibri" w:eastAsia="Calibri" w:hAnsi="Calibri"/>
          <w:b/>
          <w:bCs/>
          <w:color w:val="auto"/>
          <w:kern w:val="2"/>
          <w:sz w:val="22"/>
          <w14:ligatures w14:val="standardContextual"/>
        </w:rPr>
      </w:pPr>
    </w:p>
    <w:p w14:paraId="68FCE403" w14:textId="432BE8AD" w:rsidR="006D5B55" w:rsidRDefault="00494228" w:rsidP="00217663">
      <w:pPr>
        <w:spacing w:after="160" w:line="259" w:lineRule="auto"/>
        <w:contextualSpacing w:val="0"/>
        <w:jc w:val="both"/>
        <w:rPr>
          <w:rFonts w:ascii="Calibri" w:eastAsia="Calibri" w:hAnsi="Calibri"/>
          <w:color w:val="auto"/>
          <w:kern w:val="2"/>
          <w:sz w:val="22"/>
          <w14:ligatures w14:val="standardContextual"/>
        </w:rPr>
      </w:pP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>Celjska rolca nosi bogato dediščino celjske kulinarike in zgodbo, ki se je po pričevanjih začela leta 1950, ko je slaščičar tedanje slaščičarne Na-Na iz sosednje Avstrije v Celje prinesel idejo o rolani sladici in ji dodal svojevrsten pečat</w:t>
      </w:r>
      <w:bookmarkEnd w:id="1"/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. </w:t>
      </w:r>
      <w:bookmarkStart w:id="2" w:name="_Hlk152673422"/>
      <w:r w:rsidR="00484E13">
        <w:rPr>
          <w:rFonts w:ascii="Calibri" w:eastAsia="Calibri" w:hAnsi="Calibri"/>
          <w:color w:val="auto"/>
          <w:kern w:val="2"/>
          <w:sz w:val="22"/>
          <w14:ligatures w14:val="standardContextual"/>
        </w:rPr>
        <w:t>»</w:t>
      </w:r>
      <w:bookmarkEnd w:id="2"/>
      <w:r w:rsidR="00484E1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Pred dvema letoma </w:t>
      </w:r>
      <w:r w:rsidR="00217663" w:rsidRPr="00B57C2C">
        <w:rPr>
          <w:rFonts w:ascii="Calibri" w:eastAsia="Calibri" w:hAnsi="Calibri"/>
          <w:color w:val="auto"/>
          <w:kern w:val="2"/>
          <w:sz w:val="22"/>
          <w14:ligatures w14:val="standardContextual"/>
        </w:rPr>
        <w:t>smo</w:t>
      </w:r>
      <w:r w:rsidR="00484E1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od </w:t>
      </w:r>
      <w:r w:rsidR="00867C7B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gospe </w:t>
      </w:r>
      <w:r w:rsidR="00484E1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Erike Grabar, direktorice nekdanje slaščičarne Na-na, </w:t>
      </w:r>
      <w:r w:rsidR="00217663" w:rsidRPr="00B57C2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pridobili originalni recept 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>priprave Celjske rolce. Zavezali smo se, da bomo recept ohranjali,« je začetke zgodbe Celjske rolce v Tehnoparku Celje pojasnila direktorica Andreja Erjavec.</w:t>
      </w:r>
    </w:p>
    <w:p w14:paraId="180BD689" w14:textId="73A98B8F" w:rsidR="00164E68" w:rsidRDefault="00B8510F" w:rsidP="00217663">
      <w:pPr>
        <w:spacing w:after="160" w:line="259" w:lineRule="auto"/>
        <w:contextualSpacing w:val="0"/>
        <w:jc w:val="both"/>
        <w:rPr>
          <w:rFonts w:ascii="Calibri" w:eastAsia="Calibri" w:hAnsi="Calibri"/>
          <w:color w:val="auto"/>
          <w:kern w:val="2"/>
          <w:sz w:val="22"/>
          <w14:ligatures w14:val="standardContextual"/>
        </w:rPr>
      </w:pPr>
      <w:r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Recept 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>so</w:t>
      </w:r>
      <w:r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>leta 2021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izdali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v brošuri Praznične dobrote Celjskih kuharjev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>,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>k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malu 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za tem pa, v sodelovanju z  Alenko Vodončnik, 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>ki ljubiteljsko pripravlja Celjske rolce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>,</w:t>
      </w:r>
      <w:r w:rsidR="003B079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razpisali prve delavnice </w:t>
      </w:r>
      <w:r w:rsidR="00164E68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priprave 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>omenjene sladice</w:t>
      </w:r>
      <w:r w:rsidR="003B0793">
        <w:rPr>
          <w:rFonts w:ascii="Calibri" w:eastAsia="Calibri" w:hAnsi="Calibri"/>
          <w:color w:val="auto"/>
          <w:kern w:val="2"/>
          <w:sz w:val="22"/>
          <w14:ligatures w14:val="standardContextual"/>
        </w:rPr>
        <w:t>.</w:t>
      </w:r>
      <w:r w:rsidR="00217663" w:rsidRPr="00217663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>Andreja Erjavec, direktorica Tehnoparka Celje, je dodala: »Na delavnicah smo opazili, da si udeleženci želijo sladico pripravljati tudi sami doma. Tako smo začeli z razvojem kulinaričnega seta.«</w:t>
      </w:r>
      <w:r w:rsid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217663" w:rsidRPr="00B57C2C">
        <w:rPr>
          <w:rFonts w:ascii="Calibri" w:eastAsia="Calibri" w:hAnsi="Calibri"/>
          <w:color w:val="auto"/>
          <w:kern w:val="2"/>
          <w:sz w:val="22"/>
          <w14:ligatures w14:val="standardContextual"/>
        </w:rPr>
        <w:t>Idejo in koncept domačega seta je zasnoval grafični oblikovalec Matic Petrovski</w:t>
      </w:r>
      <w:r w:rsidR="007A1E11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. 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Slednji je v podobo seta vključil </w:t>
      </w:r>
      <w:r w:rsidR="005E76C8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fotografijo 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>Pelikanov</w:t>
      </w:r>
      <w:r w:rsidR="005E76C8">
        <w:rPr>
          <w:rFonts w:ascii="Calibri" w:eastAsia="Calibri" w:hAnsi="Calibri"/>
          <w:color w:val="auto"/>
          <w:kern w:val="2"/>
          <w:sz w:val="22"/>
          <w14:ligatures w14:val="standardContextual"/>
        </w:rPr>
        <w:t>e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reprodukcij</w:t>
      </w:r>
      <w:r w:rsidR="005E76C8">
        <w:rPr>
          <w:rFonts w:ascii="Calibri" w:eastAsia="Calibri" w:hAnsi="Calibri"/>
          <w:color w:val="auto"/>
          <w:kern w:val="2"/>
          <w:sz w:val="22"/>
          <w14:ligatures w14:val="standardContextual"/>
        </w:rPr>
        <w:t>e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vedute Starega gradu Celja, ki jo je priskrbel dr. Borut Batagelj, direktor Zgodovinskega arhiva Celje. </w:t>
      </w:r>
      <w:r w:rsidR="005E76C8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Fotografijo </w:t>
      </w:r>
      <w:r w:rsidR="006D5B55" w:rsidRPr="006D5B55">
        <w:rPr>
          <w:rFonts w:ascii="Calibri" w:eastAsia="Calibri" w:hAnsi="Calibri"/>
          <w:color w:val="auto"/>
          <w:kern w:val="2"/>
          <w:sz w:val="22"/>
          <w14:ligatures w14:val="standardContextual"/>
        </w:rPr>
        <w:t>namreč hranijo v Pelikanovi fototeki.</w:t>
      </w:r>
    </w:p>
    <w:p w14:paraId="2E7F2A37" w14:textId="03DAE832" w:rsidR="00164E68" w:rsidRPr="00217663" w:rsidRDefault="00164E68" w:rsidP="00164E68">
      <w:pPr>
        <w:spacing w:after="160" w:line="259" w:lineRule="auto"/>
        <w:contextualSpacing w:val="0"/>
        <w:jc w:val="both"/>
        <w:rPr>
          <w:rFonts w:ascii="Calibri" w:eastAsia="Calibri" w:hAnsi="Calibri"/>
          <w:color w:val="auto"/>
          <w:kern w:val="2"/>
          <w:sz w:val="22"/>
          <w14:ligatures w14:val="standardContextual"/>
        </w:rPr>
      </w:pP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Set </w:t>
      </w:r>
      <w:r w:rsidR="0051539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sicer </w:t>
      </w: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>vsebuje že izmerjene količine sestavin, originalni recept in pripomočke za izdelavo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>.</w:t>
      </w: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8B7F4C">
        <w:rPr>
          <w:rFonts w:ascii="Calibri" w:eastAsia="Calibri" w:hAnsi="Calibri"/>
          <w:color w:val="auto"/>
          <w:kern w:val="2"/>
          <w:sz w:val="22"/>
          <w14:ligatures w14:val="standardContextual"/>
        </w:rPr>
        <w:t>»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>P</w:t>
      </w: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ri 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pripravi je tako treba </w:t>
      </w: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>dodat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>i</w:t>
      </w:r>
      <w:r w:rsidRPr="0060151E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le še domače jajce in stepeno smetano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>,« je še povedala Andreja Erjavec. Marjeta Gmajner, vodja marketinga pa je izpostavila, da s kulinaričnim setom v Tehnoparku Celje ohranjajo kulinarično dediščino ter pripomorejo k promociji Celja kot gastronomske regije. V decembrskih dneh je kulinarični set</w:t>
      </w:r>
      <w:r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tudi izvirno </w:t>
      </w:r>
      <w:r>
        <w:rPr>
          <w:rFonts w:ascii="Calibri" w:eastAsia="Calibri" w:hAnsi="Calibri"/>
          <w:color w:val="auto"/>
          <w:kern w:val="2"/>
          <w:sz w:val="22"/>
          <w14:ligatures w14:val="standardContextual"/>
        </w:rPr>
        <w:t>praznično darilo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>. Mogoče ga je kupiti samostojno (po ceni 45,00 eur) ali v kombinaciji s kulinarično delavnico</w:t>
      </w:r>
      <w:r w:rsidR="0051539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priprave Celjske rolce</w:t>
      </w:r>
      <w:r w:rsidR="00CC6887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(po ceni 60,00 eur). </w:t>
      </w:r>
      <w:r w:rsidR="00F52496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Doslej se je </w:t>
      </w:r>
      <w:r w:rsidR="0051539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Celjske rolce udeležilo </w:t>
      </w:r>
      <w:r w:rsidR="008B7F4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okoli </w:t>
      </w:r>
      <w:r w:rsidR="000C6F8C">
        <w:rPr>
          <w:rFonts w:ascii="Calibri" w:eastAsia="Calibri" w:hAnsi="Calibri"/>
          <w:color w:val="auto"/>
          <w:kern w:val="2"/>
          <w:sz w:val="22"/>
          <w14:ligatures w14:val="standardContextual"/>
        </w:rPr>
        <w:t>60</w:t>
      </w:r>
      <w:r w:rsidR="0051539C">
        <w:rPr>
          <w:rFonts w:ascii="Calibri" w:eastAsia="Calibri" w:hAnsi="Calibri"/>
          <w:color w:val="auto"/>
          <w:kern w:val="2"/>
          <w:sz w:val="22"/>
          <w14:ligatures w14:val="standardContextual"/>
        </w:rPr>
        <w:t xml:space="preserve"> ljubiteljev te tradicionalne sladice mesta ob Savinji.</w:t>
      </w:r>
    </w:p>
    <w:p w14:paraId="4E474EC6" w14:textId="65B2DB8E" w:rsidR="008B7F4C" w:rsidRPr="00AD7880" w:rsidRDefault="008B7F4C" w:rsidP="00712759">
      <w:pPr>
        <w:spacing w:after="160" w:line="259" w:lineRule="auto"/>
        <w:contextualSpacing w:val="0"/>
        <w:jc w:val="both"/>
        <w:rPr>
          <w:rFonts w:ascii="Calibri" w:eastAsia="Calibri" w:hAnsi="Calibri"/>
          <w:color w:val="auto"/>
          <w:kern w:val="2"/>
          <w:sz w:val="22"/>
          <w14:ligatures w14:val="standardContextual"/>
        </w:rPr>
      </w:pPr>
    </w:p>
    <w:sectPr w:rsidR="008B7F4C" w:rsidRPr="00AD7880" w:rsidSect="003C32C4">
      <w:footerReference w:type="default" r:id="rId7"/>
      <w:headerReference w:type="first" r:id="rId8"/>
      <w:footerReference w:type="first" r:id="rId9"/>
      <w:pgSz w:w="11900" w:h="16840"/>
      <w:pgMar w:top="1239" w:right="1440" w:bottom="1597" w:left="1440" w:header="351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94D1" w14:textId="77777777" w:rsidR="000616A5" w:rsidRDefault="000616A5" w:rsidP="001C3B26">
      <w:r>
        <w:separator/>
      </w:r>
    </w:p>
  </w:endnote>
  <w:endnote w:type="continuationSeparator" w:id="0">
    <w:p w14:paraId="02B8271D" w14:textId="77777777" w:rsidR="000616A5" w:rsidRDefault="000616A5" w:rsidP="001C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D0B0" w14:textId="228B9B3E" w:rsidR="001C3B26" w:rsidRDefault="00E03678">
    <w:pPr>
      <w:pStyle w:val="Noga"/>
    </w:pPr>
    <w:r>
      <w:rPr>
        <w:noProof/>
      </w:rPr>
      <w:drawing>
        <wp:inline distT="0" distB="0" distL="0" distR="0" wp14:anchorId="1D838327" wp14:editId="6234E6EA">
          <wp:extent cx="5724525" cy="409575"/>
          <wp:effectExtent l="0" t="0" r="0" b="0"/>
          <wp:docPr id="1" name="Sl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0815" w14:textId="1F11B5A7" w:rsidR="003C32C4" w:rsidRDefault="00E03678">
    <w:pPr>
      <w:pStyle w:val="Noga"/>
    </w:pPr>
    <w:r>
      <w:rPr>
        <w:noProof/>
      </w:rPr>
      <w:drawing>
        <wp:inline distT="0" distB="0" distL="0" distR="0" wp14:anchorId="35D10A64" wp14:editId="596BFE90">
          <wp:extent cx="5724525" cy="409575"/>
          <wp:effectExtent l="0" t="0" r="0" b="0"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A022E" w14:textId="77777777" w:rsidR="000616A5" w:rsidRDefault="000616A5" w:rsidP="001C3B26">
      <w:r>
        <w:separator/>
      </w:r>
    </w:p>
  </w:footnote>
  <w:footnote w:type="continuationSeparator" w:id="0">
    <w:p w14:paraId="7FD9C2F3" w14:textId="77777777" w:rsidR="000616A5" w:rsidRDefault="000616A5" w:rsidP="001C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254A" w14:textId="511227F4" w:rsidR="00627E42" w:rsidRDefault="00E03678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CA2B1A" wp14:editId="33D36D3A">
          <wp:simplePos x="0" y="0"/>
          <wp:positionH relativeFrom="margin">
            <wp:posOffset>-889000</wp:posOffset>
          </wp:positionH>
          <wp:positionV relativeFrom="margin">
            <wp:posOffset>-2385695</wp:posOffset>
          </wp:positionV>
          <wp:extent cx="7564755" cy="10692130"/>
          <wp:effectExtent l="0" t="0" r="0" b="0"/>
          <wp:wrapNone/>
          <wp:docPr id="463906136" name="Picture 2" descr="A close up of a logo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logo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6"/>
    <w:rsid w:val="000350A5"/>
    <w:rsid w:val="000616A5"/>
    <w:rsid w:val="000868BB"/>
    <w:rsid w:val="000C6F8C"/>
    <w:rsid w:val="000D1A40"/>
    <w:rsid w:val="00164E68"/>
    <w:rsid w:val="001B198C"/>
    <w:rsid w:val="001C19D7"/>
    <w:rsid w:val="001C3B26"/>
    <w:rsid w:val="00214172"/>
    <w:rsid w:val="00217663"/>
    <w:rsid w:val="00271219"/>
    <w:rsid w:val="002833D7"/>
    <w:rsid w:val="002B6216"/>
    <w:rsid w:val="0031705C"/>
    <w:rsid w:val="00346406"/>
    <w:rsid w:val="003B0793"/>
    <w:rsid w:val="003C32C4"/>
    <w:rsid w:val="003C5B5E"/>
    <w:rsid w:val="003E60EF"/>
    <w:rsid w:val="00460E25"/>
    <w:rsid w:val="00484E13"/>
    <w:rsid w:val="00493419"/>
    <w:rsid w:val="00494228"/>
    <w:rsid w:val="004D7465"/>
    <w:rsid w:val="00502D52"/>
    <w:rsid w:val="0051539C"/>
    <w:rsid w:val="005A22E6"/>
    <w:rsid w:val="005A2E48"/>
    <w:rsid w:val="005A5D2F"/>
    <w:rsid w:val="005D5630"/>
    <w:rsid w:val="005E76C8"/>
    <w:rsid w:val="0060151E"/>
    <w:rsid w:val="006104F7"/>
    <w:rsid w:val="0062562F"/>
    <w:rsid w:val="00627E42"/>
    <w:rsid w:val="00650CEF"/>
    <w:rsid w:val="00691099"/>
    <w:rsid w:val="006C6326"/>
    <w:rsid w:val="006D5B55"/>
    <w:rsid w:val="00712759"/>
    <w:rsid w:val="007A1E11"/>
    <w:rsid w:val="00866887"/>
    <w:rsid w:val="00867C7B"/>
    <w:rsid w:val="008767C9"/>
    <w:rsid w:val="00881FF1"/>
    <w:rsid w:val="008B6A38"/>
    <w:rsid w:val="008B7F4C"/>
    <w:rsid w:val="00941C58"/>
    <w:rsid w:val="00992EF1"/>
    <w:rsid w:val="009E5D36"/>
    <w:rsid w:val="009F5E73"/>
    <w:rsid w:val="00A43151"/>
    <w:rsid w:val="00A55B12"/>
    <w:rsid w:val="00AC6FBC"/>
    <w:rsid w:val="00AD7880"/>
    <w:rsid w:val="00B30BA6"/>
    <w:rsid w:val="00B57C2C"/>
    <w:rsid w:val="00B8510F"/>
    <w:rsid w:val="00C872B9"/>
    <w:rsid w:val="00CA117B"/>
    <w:rsid w:val="00CC6887"/>
    <w:rsid w:val="00D269BE"/>
    <w:rsid w:val="00D26F8A"/>
    <w:rsid w:val="00D466D3"/>
    <w:rsid w:val="00DF7F6B"/>
    <w:rsid w:val="00E03678"/>
    <w:rsid w:val="00E41052"/>
    <w:rsid w:val="00E5532E"/>
    <w:rsid w:val="00E63327"/>
    <w:rsid w:val="00EA42FF"/>
    <w:rsid w:val="00F14F29"/>
    <w:rsid w:val="00F37A7E"/>
    <w:rsid w:val="00F47791"/>
    <w:rsid w:val="00F52496"/>
    <w:rsid w:val="00F551FE"/>
    <w:rsid w:val="00F567DA"/>
    <w:rsid w:val="00F65760"/>
    <w:rsid w:val="00FD134F"/>
    <w:rsid w:val="00FF1771"/>
    <w:rsid w:val="00FF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5A05"/>
  <w15:chartTrackingRefBased/>
  <w15:docId w15:val="{434B7157-27BE-F44C-8F13-8981E965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64E68"/>
    <w:pPr>
      <w:contextualSpacing/>
    </w:pPr>
    <w:rPr>
      <w:color w:val="000000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2B6216"/>
    <w:pPr>
      <w:keepNext/>
      <w:keepLines/>
      <w:spacing w:before="240"/>
      <w:outlineLvl w:val="0"/>
    </w:pPr>
    <w:rPr>
      <w:rFonts w:eastAsia="Times New Roman"/>
      <w:color w:val="2F549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2B6216"/>
    <w:rPr>
      <w:rFonts w:ascii="Arial" w:eastAsia="Times New Roman" w:hAnsi="Arial" w:cs="Times New Roman"/>
      <w:color w:val="2F5496"/>
      <w:sz w:val="32"/>
      <w:szCs w:val="32"/>
      <w:lang w:val="en-US"/>
    </w:rPr>
  </w:style>
  <w:style w:type="paragraph" w:customStyle="1" w:styleId="NormalITALIC">
    <w:name w:val="Normal ITALIC"/>
    <w:basedOn w:val="Navaden"/>
    <w:autoRedefine/>
    <w:qFormat/>
    <w:rsid w:val="002B6216"/>
    <w:pPr>
      <w:contextualSpacing w:val="0"/>
    </w:pPr>
    <w:rPr>
      <w:rFonts w:ascii="Calibri" w:eastAsia="Times New Roman" w:hAnsi="Calibri"/>
      <w:i/>
      <w:iCs/>
      <w:szCs w:val="24"/>
      <w:lang w:eastAsia="en-GB"/>
    </w:rPr>
  </w:style>
  <w:style w:type="character" w:styleId="Poudarek">
    <w:name w:val="Emphasis"/>
    <w:aliases w:val="Opombe"/>
    <w:uiPriority w:val="20"/>
    <w:qFormat/>
    <w:rsid w:val="002B6216"/>
    <w:rPr>
      <w:rFonts w:ascii="Arial" w:hAnsi="Arial"/>
      <w:i/>
      <w:iCs/>
      <w:sz w:val="15"/>
    </w:rPr>
  </w:style>
  <w:style w:type="paragraph" w:customStyle="1" w:styleId="NormalBOLD">
    <w:name w:val="Normal BOLD"/>
    <w:basedOn w:val="Navaden"/>
    <w:autoRedefine/>
    <w:qFormat/>
    <w:rsid w:val="00691099"/>
    <w:pPr>
      <w:jc w:val="right"/>
    </w:pPr>
    <w:rPr>
      <w:b/>
      <w:lang w:eastAsia="en-GB"/>
    </w:rPr>
  </w:style>
  <w:style w:type="paragraph" w:styleId="Glava">
    <w:name w:val="header"/>
    <w:basedOn w:val="Navaden"/>
    <w:link w:val="Glav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GlavaZnak">
    <w:name w:val="Glava Znak"/>
    <w:link w:val="Glava"/>
    <w:uiPriority w:val="99"/>
    <w:rsid w:val="001C3B26"/>
    <w:rPr>
      <w:color w:val="000000"/>
      <w:szCs w:val="22"/>
      <w:lang w:val="en-US"/>
    </w:rPr>
  </w:style>
  <w:style w:type="paragraph" w:styleId="Noga">
    <w:name w:val="footer"/>
    <w:basedOn w:val="Navaden"/>
    <w:link w:val="Nog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NogaZnak">
    <w:name w:val="Noga Znak"/>
    <w:link w:val="Noga"/>
    <w:uiPriority w:val="99"/>
    <w:rsid w:val="001C3B26"/>
    <w:rPr>
      <w:color w:val="000000"/>
      <w:szCs w:val="22"/>
      <w:lang w:val="en-US"/>
    </w:rPr>
  </w:style>
  <w:style w:type="table" w:styleId="Tabelamrea">
    <w:name w:val="Table Grid"/>
    <w:basedOn w:val="Navadnatabela"/>
    <w:uiPriority w:val="39"/>
    <w:rsid w:val="0050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DOPISA">
    <w:name w:val="NASLOV DOPISA"/>
    <w:basedOn w:val="Navaden"/>
    <w:qFormat/>
    <w:rsid w:val="003C5B5E"/>
    <w:pPr>
      <w:spacing w:before="240" w:line="276" w:lineRule="auto"/>
      <w:jc w:val="both"/>
    </w:pPr>
    <w:rPr>
      <w:rFonts w:cs="Arial"/>
      <w:b/>
      <w:bCs/>
      <w:color w:val="262626"/>
      <w:sz w:val="20"/>
      <w:szCs w:val="20"/>
    </w:rPr>
  </w:style>
  <w:style w:type="paragraph" w:customStyle="1" w:styleId="BODYTEKSTDOPISA">
    <w:name w:val="BODY TEKST DOPISA"/>
    <w:basedOn w:val="Navaden"/>
    <w:uiPriority w:val="99"/>
    <w:qFormat/>
    <w:rsid w:val="003C5B5E"/>
    <w:pPr>
      <w:spacing w:line="276" w:lineRule="auto"/>
      <w:jc w:val="both"/>
    </w:pPr>
    <w:rPr>
      <w:rFonts w:cs="Arial"/>
      <w:color w:val="262626"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1B198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color w:val="auto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6F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C6FBC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484E13"/>
    <w:rPr>
      <w:color w:val="000000"/>
      <w:sz w:val="24"/>
      <w:szCs w:val="22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164E6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64E6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64E68"/>
    <w:rPr>
      <w:color w:val="000000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64E6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64E68"/>
    <w:rPr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6BD733-97DE-6249-8074-93F8DD59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Zupančič</dc:creator>
  <cp:keywords/>
  <dc:description/>
  <cp:lastModifiedBy>Marjeta Gmajner</cp:lastModifiedBy>
  <cp:revision>2</cp:revision>
  <dcterms:created xsi:type="dcterms:W3CDTF">2023-12-05T14:45:00Z</dcterms:created>
  <dcterms:modified xsi:type="dcterms:W3CDTF">2023-12-05T14:45:00Z</dcterms:modified>
</cp:coreProperties>
</file>